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优秀毕业生申报表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auto"/>
        <w:rPr>
          <w:rFonts w:ascii="宋体" w:hAnsi="宋体"/>
          <w:b/>
          <w:sz w:val="18"/>
          <w:szCs w:val="44"/>
        </w:rPr>
      </w:pPr>
      <w:r>
        <w:rPr>
          <w:rFonts w:hint="eastAsia" w:ascii="宋体" w:hAnsi="宋体"/>
          <w:b/>
          <w:sz w:val="18"/>
          <w:szCs w:val="44"/>
        </w:rPr>
        <w:t xml:space="preserve">                                                               填表时间：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120" w:lineRule="exact"/>
        <w:ind w:left="0" w:right="0"/>
        <w:jc w:val="center"/>
        <w:textAlignment w:val="auto"/>
        <w:rPr>
          <w:rFonts w:eastAsia="华文中宋"/>
          <w:sz w:val="36"/>
        </w:rPr>
      </w:pPr>
    </w:p>
    <w:tbl>
      <w:tblPr>
        <w:tblStyle w:val="2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92"/>
        <w:gridCol w:w="143"/>
        <w:gridCol w:w="330"/>
        <w:gridCol w:w="1228"/>
        <w:gridCol w:w="1087"/>
        <w:gridCol w:w="984"/>
        <w:gridCol w:w="764"/>
        <w:gridCol w:w="204"/>
        <w:gridCol w:w="160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姓</w:t>
            </w:r>
            <w:r>
              <w:rPr>
                <w:rFonts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性</w:t>
            </w:r>
            <w:r>
              <w:rPr>
                <w:rFonts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  <w:sz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政治面貌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="仿宋_GB2312"/>
                <w:sz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历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="仿宋_GB2312"/>
                <w:sz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pacing w:val="1"/>
                <w:w w:val="100"/>
                <w:kern w:val="0"/>
                <w:sz w:val="28"/>
                <w:fitText w:val="1131" w:id="1399995606"/>
              </w:rPr>
              <w:t>培养方</w:t>
            </w:r>
            <w:r>
              <w:rPr>
                <w:rFonts w:hint="eastAsia" w:ascii="仿宋_GB2312"/>
                <w:spacing w:val="2"/>
                <w:w w:val="100"/>
                <w:kern w:val="0"/>
                <w:sz w:val="28"/>
                <w:fitText w:val="1131" w:id="1399995606"/>
              </w:rPr>
              <w:t>式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学</w:t>
            </w:r>
            <w:r>
              <w:rPr>
                <w:rFonts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校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tabs>
                <w:tab w:val="left" w:pos="5824"/>
                <w:tab w:val="left" w:pos="6544"/>
              </w:tabs>
              <w:spacing w:before="4" w:line="291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tabs>
                <w:tab w:val="left" w:pos="5824"/>
                <w:tab w:val="left" w:pos="6544"/>
              </w:tabs>
              <w:spacing w:before="4" w:line="291" w:lineRule="exact"/>
              <w:ind w:firstLine="240" w:firstLineChars="100"/>
              <w:jc w:val="center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tabs>
                <w:tab w:val="left" w:pos="5824"/>
                <w:tab w:val="left" w:pos="6544"/>
              </w:tabs>
              <w:spacing w:before="4" w:line="291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tabs>
                <w:tab w:val="left" w:pos="5824"/>
                <w:tab w:val="left" w:pos="6544"/>
              </w:tabs>
              <w:spacing w:before="4" w:line="291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省级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pacing w:val="3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3"/>
                <w:kern w:val="0"/>
                <w:sz w:val="28"/>
                <w:fitText w:val="1716" w:id="1650094887"/>
              </w:rPr>
              <w:t>综合测评成绩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99"/>
                <w:kern w:val="0"/>
                <w:sz w:val="28"/>
                <w:fitText w:val="834" w:id="720469751"/>
              </w:rPr>
              <w:t>及名</w:t>
            </w:r>
            <w:r>
              <w:rPr>
                <w:rFonts w:hint="eastAsia" w:asciiTheme="majorEastAsia" w:hAnsiTheme="majorEastAsia" w:eastAsiaTheme="majorEastAsia"/>
                <w:spacing w:val="2"/>
                <w:w w:val="99"/>
                <w:kern w:val="0"/>
                <w:sz w:val="28"/>
                <w:fitText w:val="834" w:id="720469751"/>
              </w:rPr>
              <w:t>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学年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德育名次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综合测评名次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bCs/>
              </w:rPr>
              <w:t>-201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bCs/>
              </w:rPr>
              <w:t>学年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班级（  人）， 班级排名/总人数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专业（  人），专业排名/专业总数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班级（  人），      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专业（  人），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bCs/>
              </w:rPr>
              <w:t>-20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bCs/>
              </w:rPr>
              <w:t>学年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班级（  人），      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专业（  人），      /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班级（  人），      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专业（  人），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bCs/>
              </w:rPr>
              <w:t>-20</w:t>
            </w:r>
            <w:r>
              <w:rPr>
                <w:rFonts w:asciiTheme="majorEastAsia" w:hAnsiTheme="majorEastAsia" w:eastAsiaTheme="majorEastAsia"/>
                <w:bCs/>
              </w:rPr>
              <w:t>2</w:t>
            </w:r>
            <w:r>
              <w:rPr>
                <w:rFonts w:hint="eastAsia" w:asciiTheme="majorEastAsia" w:hAnsiTheme="majorEastAsia" w:eastAsiaTheme="majorEastAsia"/>
                <w:bCs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Cs/>
              </w:rPr>
              <w:t>学年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班级（  人），      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专业（  人），      /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班级（  人），      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专业（  人），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是否受过纪律处分</w:t>
            </w:r>
          </w:p>
        </w:tc>
        <w:tc>
          <w:tcPr>
            <w:tcW w:w="7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考试不及格</w:t>
            </w:r>
          </w:p>
        </w:tc>
        <w:tc>
          <w:tcPr>
            <w:tcW w:w="7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  <w:sz w:val="28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有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spacing w:val="3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4"/>
                <w:kern w:val="0"/>
                <w:sz w:val="28"/>
                <w:fitText w:val="1144" w:id="410984514"/>
              </w:rPr>
              <w:t>何时何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sz w:val="28"/>
                <w:fitText w:val="1144" w:id="410984514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100"/>
                <w:kern w:val="0"/>
                <w:sz w:val="28"/>
                <w:fitText w:val="1406" w:id="858921834"/>
              </w:rPr>
              <w:t>受何种奖励</w:t>
            </w:r>
          </w:p>
        </w:tc>
        <w:tc>
          <w:tcPr>
            <w:tcW w:w="7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以上信息是否属实</w:t>
            </w:r>
          </w:p>
        </w:tc>
        <w:tc>
          <w:tcPr>
            <w:tcW w:w="7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本人签字：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/>
        <w:textAlignment w:val="auto"/>
        <w:rPr>
          <w:rFonts w:ascii="仿宋" w:hAnsi="仿宋" w:eastAsia="仿宋" w:cs="宋体"/>
          <w:bCs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30"/>
        </w:rPr>
        <w:t>注：</w:t>
      </w:r>
      <w:r>
        <w:rPr>
          <w:rFonts w:hint="eastAsia" w:ascii="仿宋" w:hAnsi="仿宋" w:eastAsia="仿宋" w:cs="宋体"/>
          <w:bCs/>
          <w:color w:val="000000"/>
          <w:kern w:val="0"/>
          <w:szCs w:val="30"/>
        </w:rPr>
        <w:t>1.此表在班级内公示；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 w:firstLine="465"/>
        <w:textAlignment w:val="auto"/>
        <w:rPr>
          <w:rFonts w:ascii="仿宋" w:hAnsi="仿宋" w:eastAsia="仿宋" w:cs="宋体"/>
          <w:bCs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0"/>
        </w:rPr>
        <w:t>2.若未成功申报省级优秀毕业生，自动转入校级优秀毕业生评选；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right="0" w:firstLine="465"/>
        <w:textAlignment w:val="auto"/>
        <w:rPr>
          <w:rFonts w:hint="eastAsia" w:ascii="仿宋" w:hAnsi="仿宋" w:eastAsia="仿宋" w:cs="宋体"/>
          <w:bCs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0"/>
        </w:rPr>
        <w:t>3．申报类型：省级或校级；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鑫浩</dc:creator>
  <cp:lastModifiedBy>仰望星空</cp:lastModifiedBy>
  <dcterms:modified xsi:type="dcterms:W3CDTF">2022-03-10T11:12:15Z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0D3AE814FF774B76A4BDF7CBDD800C54</vt:lpwstr>
  </property>
</Properties>
</file>