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2016</w:t>
      </w:r>
      <w:r>
        <w:rPr>
          <w:rFonts w:hint="eastAsia"/>
        </w:rPr>
        <w:t>年山东省研究生教育创新计划项目推荐结果公示</w:t>
      </w:r>
    </w:p>
    <w:p>
      <w:pPr>
        <w:spacing w:line="360" w:lineRule="auto"/>
        <w:ind w:firstLine="31680" w:firstLineChars="200"/>
        <w:rPr>
          <w:rFonts w:ascii="宋体"/>
          <w:sz w:val="24"/>
          <w:szCs w:val="24"/>
        </w:rPr>
      </w:pPr>
      <w:r>
        <w:rPr>
          <w:rFonts w:hint="eastAsia" w:ascii="宋体" w:hAnsi="宋体"/>
          <w:sz w:val="24"/>
          <w:szCs w:val="24"/>
        </w:rPr>
        <w:t>根据《关于申报</w:t>
      </w:r>
      <w:r>
        <w:rPr>
          <w:rFonts w:ascii="宋体" w:hAnsi="宋体"/>
          <w:sz w:val="24"/>
          <w:szCs w:val="24"/>
        </w:rPr>
        <w:t>2016</w:t>
      </w:r>
      <w:r>
        <w:rPr>
          <w:rFonts w:hint="eastAsia" w:ascii="宋体" w:hAnsi="宋体"/>
          <w:sz w:val="24"/>
          <w:szCs w:val="24"/>
        </w:rPr>
        <w:t>年山东省研究生教育创新计划立项项目的通知》有关要求，经教师个人申报、各单位初评推荐、学校专家组评审，拟推荐以下</w:t>
      </w:r>
      <w:r>
        <w:rPr>
          <w:rFonts w:ascii="宋体" w:hAnsi="宋体"/>
          <w:sz w:val="24"/>
          <w:szCs w:val="24"/>
        </w:rPr>
        <w:t>7</w:t>
      </w:r>
      <w:r>
        <w:rPr>
          <w:rFonts w:hint="eastAsia" w:ascii="宋体" w:hAnsi="宋体"/>
          <w:sz w:val="24"/>
          <w:szCs w:val="24"/>
        </w:rPr>
        <w:t>个山东省研究生教育创新计划项目</w:t>
      </w:r>
      <w:r>
        <w:rPr>
          <w:rFonts w:hint="eastAsia" w:ascii="宋体" w:hAnsi="宋体"/>
          <w:sz w:val="24"/>
          <w:szCs w:val="24"/>
          <w:lang w:eastAsia="zh-CN"/>
        </w:rPr>
        <w:t>，</w:t>
      </w:r>
      <w:r>
        <w:rPr>
          <w:rFonts w:hint="eastAsia" w:ascii="宋体" w:hAnsi="宋体"/>
          <w:sz w:val="24"/>
          <w:szCs w:val="24"/>
          <w:lang w:val="en-US" w:eastAsia="zh-CN"/>
        </w:rPr>
        <w:t>1个</w:t>
      </w:r>
      <w:r>
        <w:rPr>
          <w:rFonts w:hint="eastAsia" w:ascii="宋体" w:hAnsi="宋体"/>
          <w:sz w:val="24"/>
          <w:szCs w:val="24"/>
        </w:rPr>
        <w:t>研究生教育创新计划专项项目</w:t>
      </w:r>
      <w:r>
        <w:rPr>
          <w:rFonts w:hint="eastAsia" w:ascii="宋体" w:hAnsi="宋体"/>
          <w:sz w:val="24"/>
          <w:szCs w:val="24"/>
          <w:lang w:eastAsia="zh-CN"/>
        </w:rPr>
        <w:t>。</w:t>
      </w:r>
      <w:bookmarkStart w:id="0" w:name="_GoBack"/>
      <w:bookmarkEnd w:id="0"/>
    </w:p>
    <w:p>
      <w:pPr>
        <w:spacing w:line="360" w:lineRule="auto"/>
        <w:ind w:firstLine="31680" w:firstLineChars="200"/>
        <w:rPr>
          <w:rFonts w:ascii="仿宋_GB2312" w:eastAsia="仿宋_GB2312"/>
          <w:sz w:val="28"/>
          <w:szCs w:val="28"/>
        </w:rPr>
      </w:pPr>
      <w:r>
        <w:rPr>
          <w:rFonts w:hint="eastAsia" w:ascii="宋体" w:hAnsi="宋体"/>
          <w:sz w:val="24"/>
          <w:szCs w:val="24"/>
        </w:rPr>
        <w:t>现将推荐评审结果公示如下，公示时间为</w:t>
      </w:r>
      <w:r>
        <w:rPr>
          <w:rFonts w:ascii="宋体" w:hAnsi="宋体"/>
          <w:sz w:val="24"/>
          <w:szCs w:val="24"/>
        </w:rPr>
        <w:t>2016</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8</w:t>
      </w:r>
      <w:r>
        <w:rPr>
          <w:rFonts w:hint="eastAsia" w:ascii="宋体" w:hAnsi="宋体"/>
          <w:sz w:val="24"/>
          <w:szCs w:val="24"/>
        </w:rPr>
        <w:t>日</w:t>
      </w:r>
      <w:r>
        <w:rPr>
          <w:rFonts w:ascii="宋体" w:hAnsi="宋体"/>
          <w:sz w:val="24"/>
          <w:szCs w:val="24"/>
        </w:rPr>
        <w:t>—10</w:t>
      </w:r>
      <w:r>
        <w:rPr>
          <w:rFonts w:hint="eastAsia" w:ascii="宋体" w:hAnsi="宋体"/>
          <w:sz w:val="24"/>
          <w:szCs w:val="24"/>
        </w:rPr>
        <w:t>月</w:t>
      </w:r>
      <w:r>
        <w:rPr>
          <w:rFonts w:ascii="宋体" w:hAnsi="宋体"/>
          <w:sz w:val="24"/>
          <w:szCs w:val="24"/>
        </w:rPr>
        <w:t>10</w:t>
      </w:r>
      <w:r>
        <w:rPr>
          <w:rFonts w:hint="eastAsia" w:ascii="宋体" w:hAnsi="宋体"/>
          <w:sz w:val="24"/>
          <w:szCs w:val="24"/>
        </w:rPr>
        <w:t>日。公示期间若对结果有异议，可以书面形式向研究生处（办公楼</w:t>
      </w:r>
      <w:r>
        <w:rPr>
          <w:rFonts w:ascii="宋体" w:hAnsi="宋体"/>
          <w:sz w:val="24"/>
          <w:szCs w:val="24"/>
        </w:rPr>
        <w:t>208</w:t>
      </w:r>
      <w:r>
        <w:rPr>
          <w:rFonts w:hint="eastAsia" w:ascii="宋体" w:hAnsi="宋体"/>
          <w:sz w:val="24"/>
          <w:szCs w:val="24"/>
        </w:rPr>
        <w:t>，电话</w:t>
      </w:r>
      <w:r>
        <w:rPr>
          <w:rFonts w:ascii="宋体" w:hAnsi="宋体"/>
          <w:sz w:val="24"/>
          <w:szCs w:val="24"/>
        </w:rPr>
        <w:t>86367035</w:t>
      </w:r>
      <w:r>
        <w:rPr>
          <w:rFonts w:hint="eastAsia" w:ascii="宋体" w:hAnsi="宋体"/>
          <w:sz w:val="24"/>
          <w:szCs w:val="24"/>
        </w:rPr>
        <w:t>）反映。异议材料所反映情况要具体客观，单位提出的异议，须在异议材料上加盖本单位公章，并注明联系人和电话；个人提出的异议，须在异议材料上签署真实姓名，并注明本人工作单位和电话。</w:t>
      </w:r>
    </w:p>
    <w:p>
      <w:pPr>
        <w:jc w:val="center"/>
        <w:rPr>
          <w:rFonts w:ascii="仿宋_GB2312" w:eastAsia="仿宋_GB2312"/>
          <w:b/>
          <w:sz w:val="28"/>
          <w:szCs w:val="28"/>
        </w:rPr>
      </w:pPr>
      <w:r>
        <w:rPr>
          <w:rFonts w:ascii="仿宋_GB2312" w:eastAsia="仿宋_GB2312"/>
          <w:b/>
          <w:sz w:val="28"/>
          <w:szCs w:val="28"/>
        </w:rPr>
        <w:t>2016</w:t>
      </w:r>
      <w:r>
        <w:rPr>
          <w:rFonts w:hint="eastAsia" w:ascii="仿宋_GB2312" w:eastAsia="仿宋_GB2312"/>
          <w:b/>
          <w:sz w:val="28"/>
          <w:szCs w:val="28"/>
        </w:rPr>
        <w:t>年山东省研究生教育创新计划项目推荐</w:t>
      </w:r>
      <w:r>
        <w:rPr>
          <w:rFonts w:hint="eastAsia" w:ascii="仿宋_GB2312" w:eastAsia="仿宋_GB2312"/>
          <w:b/>
          <w:sz w:val="28"/>
          <w:szCs w:val="28"/>
          <w:lang w:eastAsia="zh-CN"/>
        </w:rPr>
        <w:t>清单</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5"/>
        <w:gridCol w:w="116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23" w:type="dxa"/>
            <w:vAlign w:val="center"/>
          </w:tcPr>
          <w:p>
            <w:pPr>
              <w:spacing w:line="400" w:lineRule="exact"/>
              <w:jc w:val="center"/>
              <w:rPr>
                <w:rFonts w:ascii="宋体" w:cs="宋体"/>
                <w:b/>
                <w:color w:val="000000"/>
                <w:kern w:val="0"/>
                <w:szCs w:val="21"/>
              </w:rPr>
            </w:pPr>
            <w:r>
              <w:rPr>
                <w:rFonts w:hint="eastAsia" w:ascii="宋体" w:hAnsi="宋体" w:cs="宋体"/>
                <w:b/>
                <w:color w:val="000000"/>
                <w:kern w:val="0"/>
                <w:szCs w:val="21"/>
              </w:rPr>
              <w:t>序号</w:t>
            </w:r>
          </w:p>
        </w:tc>
        <w:tc>
          <w:tcPr>
            <w:tcW w:w="4515" w:type="dxa"/>
            <w:vAlign w:val="center"/>
          </w:tcPr>
          <w:p>
            <w:pPr>
              <w:spacing w:line="400" w:lineRule="exact"/>
              <w:ind w:firstLine="31680" w:firstLineChars="196"/>
              <w:jc w:val="center"/>
              <w:rPr>
                <w:rFonts w:ascii="宋体" w:cs="宋体"/>
                <w:b/>
                <w:color w:val="000000"/>
                <w:kern w:val="0"/>
                <w:szCs w:val="21"/>
              </w:rPr>
            </w:pPr>
            <w:r>
              <w:rPr>
                <w:rFonts w:hint="eastAsia" w:ascii="宋体" w:hAnsi="宋体" w:cs="宋体"/>
                <w:b/>
                <w:color w:val="000000"/>
                <w:kern w:val="0"/>
                <w:szCs w:val="21"/>
              </w:rPr>
              <w:t>项目名称</w:t>
            </w:r>
          </w:p>
        </w:tc>
        <w:tc>
          <w:tcPr>
            <w:tcW w:w="1164" w:type="dxa"/>
            <w:vAlign w:val="center"/>
          </w:tcPr>
          <w:p>
            <w:pPr>
              <w:spacing w:line="400" w:lineRule="exact"/>
              <w:jc w:val="center"/>
              <w:rPr>
                <w:rFonts w:ascii="宋体" w:cs="宋体"/>
                <w:b/>
                <w:color w:val="000000"/>
                <w:kern w:val="0"/>
                <w:szCs w:val="21"/>
              </w:rPr>
            </w:pPr>
            <w:r>
              <w:rPr>
                <w:rFonts w:hint="eastAsia" w:ascii="宋体" w:hAnsi="宋体" w:cs="宋体"/>
                <w:b/>
                <w:color w:val="000000"/>
                <w:kern w:val="0"/>
                <w:szCs w:val="21"/>
              </w:rPr>
              <w:t>项目</w:t>
            </w:r>
          </w:p>
          <w:p>
            <w:pPr>
              <w:spacing w:line="400" w:lineRule="exact"/>
              <w:jc w:val="center"/>
              <w:rPr>
                <w:rFonts w:ascii="宋体" w:cs="宋体"/>
                <w:b/>
                <w:color w:val="000000"/>
                <w:kern w:val="0"/>
                <w:szCs w:val="21"/>
              </w:rPr>
            </w:pPr>
            <w:r>
              <w:rPr>
                <w:rFonts w:hint="eastAsia" w:ascii="宋体" w:hAnsi="宋体" w:cs="宋体"/>
                <w:b/>
                <w:color w:val="000000"/>
                <w:kern w:val="0"/>
                <w:szCs w:val="21"/>
              </w:rPr>
              <w:t>负责人</w:t>
            </w:r>
          </w:p>
        </w:tc>
        <w:tc>
          <w:tcPr>
            <w:tcW w:w="2120" w:type="dxa"/>
            <w:vAlign w:val="center"/>
          </w:tcPr>
          <w:p>
            <w:pPr>
              <w:spacing w:line="400" w:lineRule="exact"/>
              <w:jc w:val="center"/>
              <w:rPr>
                <w:rFonts w:ascii="宋体" w:cs="宋体"/>
                <w:b/>
                <w:color w:val="000000"/>
                <w:kern w:val="0"/>
                <w:szCs w:val="21"/>
              </w:rPr>
            </w:pPr>
            <w:r>
              <w:rPr>
                <w:rFonts w:hint="eastAsia" w:ascii="宋体" w:hAnsi="宋体" w:cs="宋体"/>
                <w:b/>
                <w:color w:val="000000"/>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1</w:t>
            </w:r>
          </w:p>
        </w:tc>
        <w:tc>
          <w:tcPr>
            <w:tcW w:w="4515" w:type="dxa"/>
            <w:tcBorders>
              <w:top w:val="nil"/>
            </w:tcBorders>
            <w:vAlign w:val="center"/>
          </w:tcPr>
          <w:p>
            <w:pPr>
              <w:rPr>
                <w:sz w:val="22"/>
              </w:rPr>
            </w:pPr>
            <w:r>
              <w:rPr>
                <w:rFonts w:hint="eastAsia"/>
                <w:sz w:val="22"/>
              </w:rPr>
              <w:t>工商管理研究生教育国际化路径设计与质量提升的研究</w:t>
            </w:r>
          </w:p>
        </w:tc>
        <w:tc>
          <w:tcPr>
            <w:tcW w:w="1164" w:type="dxa"/>
            <w:tcBorders>
              <w:top w:val="nil"/>
            </w:tcBorders>
            <w:vAlign w:val="center"/>
          </w:tcPr>
          <w:p>
            <w:pPr>
              <w:rPr>
                <w:sz w:val="22"/>
              </w:rPr>
            </w:pPr>
            <w:r>
              <w:rPr>
                <w:rFonts w:hint="eastAsia"/>
                <w:sz w:val="22"/>
              </w:rPr>
              <w:t>胡宁</w:t>
            </w:r>
          </w:p>
        </w:tc>
        <w:tc>
          <w:tcPr>
            <w:tcW w:w="2120" w:type="dxa"/>
            <w:tcBorders>
              <w:top w:val="nil"/>
            </w:tcBorders>
            <w:vAlign w:val="center"/>
          </w:tcPr>
          <w:p>
            <w:pPr>
              <w:rPr>
                <w:sz w:val="22"/>
              </w:rPr>
            </w:pPr>
            <w:r>
              <w:rPr>
                <w:rFonts w:hint="eastAsia"/>
                <w:sz w:val="22"/>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2</w:t>
            </w:r>
          </w:p>
        </w:tc>
        <w:tc>
          <w:tcPr>
            <w:tcW w:w="4515" w:type="dxa"/>
            <w:tcBorders>
              <w:top w:val="nil"/>
            </w:tcBorders>
            <w:vAlign w:val="center"/>
          </w:tcPr>
          <w:p>
            <w:pPr>
              <w:rPr>
                <w:sz w:val="22"/>
              </w:rPr>
            </w:pPr>
            <w:r>
              <w:rPr>
                <w:rFonts w:hint="eastAsia"/>
                <w:sz w:val="22"/>
              </w:rPr>
              <w:t>基于实践创新能力的交通运输工程领域全日制专业学位教学改革研究</w:t>
            </w:r>
          </w:p>
        </w:tc>
        <w:tc>
          <w:tcPr>
            <w:tcW w:w="1164" w:type="dxa"/>
            <w:tcBorders>
              <w:top w:val="nil"/>
            </w:tcBorders>
            <w:vAlign w:val="center"/>
          </w:tcPr>
          <w:p>
            <w:pPr>
              <w:rPr>
                <w:sz w:val="22"/>
              </w:rPr>
            </w:pPr>
            <w:r>
              <w:rPr>
                <w:rFonts w:hint="eastAsia"/>
                <w:sz w:val="22"/>
              </w:rPr>
              <w:t>李美玲</w:t>
            </w:r>
          </w:p>
        </w:tc>
        <w:tc>
          <w:tcPr>
            <w:tcW w:w="2120" w:type="dxa"/>
            <w:tcBorders>
              <w:top w:val="nil"/>
            </w:tcBorders>
            <w:vAlign w:val="center"/>
          </w:tcPr>
          <w:p>
            <w:pPr>
              <w:rPr>
                <w:sz w:val="22"/>
              </w:rPr>
            </w:pPr>
            <w:r>
              <w:rPr>
                <w:rFonts w:hint="eastAsia"/>
                <w:sz w:val="22"/>
              </w:rPr>
              <w:t>交通工程学院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3</w:t>
            </w:r>
          </w:p>
        </w:tc>
        <w:tc>
          <w:tcPr>
            <w:tcW w:w="4515" w:type="dxa"/>
            <w:tcBorders>
              <w:top w:val="nil"/>
            </w:tcBorders>
            <w:vAlign w:val="center"/>
          </w:tcPr>
          <w:p>
            <w:pPr>
              <w:rPr>
                <w:sz w:val="22"/>
              </w:rPr>
            </w:pPr>
            <w:r>
              <w:rPr>
                <w:rFonts w:hint="eastAsia"/>
                <w:sz w:val="22"/>
              </w:rPr>
              <w:t>基于协作生产视角的专业型硕士应用能力培养研究</w:t>
            </w:r>
          </w:p>
        </w:tc>
        <w:tc>
          <w:tcPr>
            <w:tcW w:w="1164" w:type="dxa"/>
            <w:tcBorders>
              <w:top w:val="nil"/>
            </w:tcBorders>
            <w:vAlign w:val="center"/>
          </w:tcPr>
          <w:p>
            <w:pPr>
              <w:rPr>
                <w:sz w:val="22"/>
              </w:rPr>
            </w:pPr>
            <w:r>
              <w:rPr>
                <w:rFonts w:hint="eastAsia"/>
                <w:sz w:val="22"/>
              </w:rPr>
              <w:t>郑国强</w:t>
            </w:r>
          </w:p>
        </w:tc>
        <w:tc>
          <w:tcPr>
            <w:tcW w:w="2120" w:type="dxa"/>
            <w:tcBorders>
              <w:top w:val="nil"/>
            </w:tcBorders>
            <w:vAlign w:val="center"/>
          </w:tcPr>
          <w:p>
            <w:pPr>
              <w:rPr>
                <w:sz w:val="22"/>
              </w:rPr>
            </w:pPr>
            <w:r>
              <w:rPr>
                <w:rFonts w:hint="eastAsia"/>
                <w:sz w:val="22"/>
              </w:rPr>
              <w:t>测绘地理信息学院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4</w:t>
            </w:r>
          </w:p>
        </w:tc>
        <w:tc>
          <w:tcPr>
            <w:tcW w:w="4515" w:type="dxa"/>
            <w:tcBorders>
              <w:top w:val="nil"/>
            </w:tcBorders>
            <w:vAlign w:val="center"/>
          </w:tcPr>
          <w:p>
            <w:pPr>
              <w:rPr>
                <w:sz w:val="22"/>
              </w:rPr>
            </w:pPr>
            <w:r>
              <w:rPr>
                <w:rFonts w:hint="eastAsia"/>
                <w:sz w:val="22"/>
              </w:rPr>
              <w:t>计算机应用技术学科硕士研究生培养模式研究与实践</w:t>
            </w:r>
          </w:p>
        </w:tc>
        <w:tc>
          <w:tcPr>
            <w:tcW w:w="1164" w:type="dxa"/>
            <w:tcBorders>
              <w:top w:val="nil"/>
            </w:tcBorders>
            <w:vAlign w:val="center"/>
          </w:tcPr>
          <w:p>
            <w:pPr>
              <w:rPr>
                <w:sz w:val="22"/>
              </w:rPr>
            </w:pPr>
            <w:r>
              <w:rPr>
                <w:rFonts w:hint="eastAsia"/>
                <w:sz w:val="22"/>
              </w:rPr>
              <w:t>马宏伟</w:t>
            </w:r>
          </w:p>
        </w:tc>
        <w:tc>
          <w:tcPr>
            <w:tcW w:w="2120" w:type="dxa"/>
            <w:tcBorders>
              <w:top w:val="nil"/>
            </w:tcBorders>
            <w:vAlign w:val="center"/>
          </w:tcPr>
          <w:p>
            <w:pPr>
              <w:rPr>
                <w:sz w:val="22"/>
              </w:rPr>
            </w:pPr>
            <w:r>
              <w:rPr>
                <w:rFonts w:hint="eastAsia"/>
                <w:sz w:val="22"/>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5</w:t>
            </w:r>
          </w:p>
        </w:tc>
        <w:tc>
          <w:tcPr>
            <w:tcW w:w="4515" w:type="dxa"/>
            <w:tcBorders>
              <w:top w:val="nil"/>
            </w:tcBorders>
            <w:vAlign w:val="center"/>
          </w:tcPr>
          <w:p>
            <w:pPr>
              <w:rPr>
                <w:sz w:val="22"/>
              </w:rPr>
            </w:pPr>
            <w:r>
              <w:rPr>
                <w:rFonts w:hint="eastAsia"/>
                <w:sz w:val="22"/>
              </w:rPr>
              <w:t>面向区域典型行业</w:t>
            </w:r>
            <w:r>
              <w:rPr>
                <w:sz w:val="22"/>
              </w:rPr>
              <w:t>/</w:t>
            </w:r>
            <w:r>
              <w:rPr>
                <w:rFonts w:hint="eastAsia"/>
                <w:sz w:val="22"/>
              </w:rPr>
              <w:t>企业的工业工程领域工程硕士培养模式的研究与实践</w:t>
            </w:r>
          </w:p>
        </w:tc>
        <w:tc>
          <w:tcPr>
            <w:tcW w:w="1164" w:type="dxa"/>
            <w:tcBorders>
              <w:top w:val="nil"/>
            </w:tcBorders>
            <w:vAlign w:val="center"/>
          </w:tcPr>
          <w:p>
            <w:pPr>
              <w:rPr>
                <w:sz w:val="22"/>
              </w:rPr>
            </w:pPr>
            <w:r>
              <w:rPr>
                <w:rFonts w:hint="eastAsia"/>
                <w:sz w:val="22"/>
              </w:rPr>
              <w:t>孙家坤</w:t>
            </w:r>
          </w:p>
        </w:tc>
        <w:tc>
          <w:tcPr>
            <w:tcW w:w="2120" w:type="dxa"/>
            <w:tcBorders>
              <w:top w:val="nil"/>
            </w:tcBorders>
            <w:vAlign w:val="center"/>
          </w:tcPr>
          <w:p>
            <w:pPr>
              <w:rPr>
                <w:sz w:val="22"/>
              </w:rPr>
            </w:pPr>
            <w:r>
              <w:rPr>
                <w:rFonts w:hint="eastAsia"/>
                <w:sz w:val="22"/>
              </w:rPr>
              <w:t>管理工程学院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6</w:t>
            </w:r>
          </w:p>
        </w:tc>
        <w:tc>
          <w:tcPr>
            <w:tcW w:w="4515" w:type="dxa"/>
            <w:vAlign w:val="center"/>
          </w:tcPr>
          <w:p>
            <w:pPr>
              <w:widowControl/>
              <w:jc w:val="left"/>
              <w:rPr>
                <w:sz w:val="22"/>
              </w:rPr>
            </w:pPr>
            <w:r>
              <w:rPr>
                <w:rFonts w:hint="eastAsia"/>
                <w:sz w:val="22"/>
              </w:rPr>
              <w:t>硕士学位论文质量监测与评价体系构建</w:t>
            </w:r>
          </w:p>
        </w:tc>
        <w:tc>
          <w:tcPr>
            <w:tcW w:w="1164" w:type="dxa"/>
            <w:vAlign w:val="center"/>
          </w:tcPr>
          <w:p>
            <w:pPr>
              <w:widowControl/>
              <w:jc w:val="left"/>
              <w:rPr>
                <w:sz w:val="22"/>
              </w:rPr>
            </w:pPr>
            <w:r>
              <w:rPr>
                <w:rFonts w:hint="eastAsia"/>
                <w:sz w:val="22"/>
              </w:rPr>
              <w:t>刘晓燕</w:t>
            </w:r>
          </w:p>
        </w:tc>
        <w:tc>
          <w:tcPr>
            <w:tcW w:w="2120" w:type="dxa"/>
            <w:vAlign w:val="center"/>
          </w:tcPr>
          <w:p>
            <w:pPr>
              <w:widowControl/>
              <w:jc w:val="left"/>
              <w:rPr>
                <w:sz w:val="22"/>
              </w:rPr>
            </w:pPr>
            <w:r>
              <w:rPr>
                <w:rFonts w:hint="eastAsia"/>
                <w:sz w:val="22"/>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7</w:t>
            </w:r>
          </w:p>
        </w:tc>
        <w:tc>
          <w:tcPr>
            <w:tcW w:w="4515" w:type="dxa"/>
            <w:tcBorders>
              <w:top w:val="nil"/>
            </w:tcBorders>
            <w:vAlign w:val="center"/>
          </w:tcPr>
          <w:p>
            <w:pPr>
              <w:rPr>
                <w:sz w:val="22"/>
              </w:rPr>
            </w:pPr>
            <w:r>
              <w:rPr>
                <w:rFonts w:hint="eastAsia"/>
                <w:sz w:val="22"/>
              </w:rPr>
              <w:t>彰显建筑机械特色产学研融合的研究生培养模式探索</w:t>
            </w:r>
          </w:p>
        </w:tc>
        <w:tc>
          <w:tcPr>
            <w:tcW w:w="1164" w:type="dxa"/>
            <w:tcBorders>
              <w:top w:val="nil"/>
            </w:tcBorders>
            <w:vAlign w:val="center"/>
          </w:tcPr>
          <w:p>
            <w:pPr>
              <w:rPr>
                <w:sz w:val="22"/>
              </w:rPr>
            </w:pPr>
            <w:r>
              <w:rPr>
                <w:rFonts w:hint="eastAsia"/>
                <w:sz w:val="22"/>
              </w:rPr>
              <w:t>郑忠才</w:t>
            </w:r>
          </w:p>
        </w:tc>
        <w:tc>
          <w:tcPr>
            <w:tcW w:w="2120" w:type="dxa"/>
            <w:tcBorders>
              <w:top w:val="nil"/>
            </w:tcBorders>
            <w:vAlign w:val="center"/>
          </w:tcPr>
          <w:p>
            <w:pPr>
              <w:rPr>
                <w:sz w:val="22"/>
              </w:rPr>
            </w:pPr>
            <w:r>
              <w:rPr>
                <w:rFonts w:hint="eastAsia"/>
                <w:sz w:val="22"/>
              </w:rPr>
              <w:t>机电工程学院</w:t>
            </w:r>
          </w:p>
        </w:tc>
      </w:tr>
    </w:tbl>
    <w:p>
      <w:r>
        <w:rPr>
          <w:rFonts w:hint="eastAsia"/>
        </w:rPr>
        <w:t>注：按项目名称拼音排序。</w:t>
      </w:r>
    </w:p>
    <w:p>
      <w:pPr>
        <w:jc w:val="center"/>
        <w:rPr>
          <w:rFonts w:ascii="仿宋_GB2312" w:eastAsia="仿宋_GB2312"/>
          <w:b/>
          <w:sz w:val="28"/>
          <w:szCs w:val="28"/>
        </w:rPr>
      </w:pPr>
      <w:r>
        <w:rPr>
          <w:rFonts w:ascii="仿宋_GB2312" w:eastAsia="仿宋_GB2312"/>
          <w:b/>
          <w:sz w:val="28"/>
          <w:szCs w:val="28"/>
        </w:rPr>
        <w:t>2016</w:t>
      </w:r>
      <w:r>
        <w:rPr>
          <w:rFonts w:hint="eastAsia" w:ascii="仿宋_GB2312" w:eastAsia="仿宋_GB2312"/>
          <w:b/>
          <w:sz w:val="28"/>
          <w:szCs w:val="28"/>
        </w:rPr>
        <w:t>年山东省研究生教育创新计划专项项目推荐</w:t>
      </w:r>
      <w:r>
        <w:rPr>
          <w:rFonts w:hint="eastAsia" w:ascii="仿宋_GB2312" w:eastAsia="仿宋_GB2312"/>
          <w:b/>
          <w:sz w:val="28"/>
          <w:szCs w:val="28"/>
          <w:lang w:eastAsia="zh-CN"/>
        </w:rPr>
        <w:t>清单</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5"/>
        <w:gridCol w:w="116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23" w:type="dxa"/>
            <w:vAlign w:val="center"/>
          </w:tcPr>
          <w:p>
            <w:pPr>
              <w:spacing w:line="400" w:lineRule="exact"/>
              <w:jc w:val="center"/>
              <w:rPr>
                <w:rFonts w:ascii="宋体" w:cs="宋体"/>
                <w:b/>
                <w:color w:val="000000"/>
                <w:kern w:val="0"/>
                <w:szCs w:val="21"/>
              </w:rPr>
            </w:pPr>
            <w:r>
              <w:rPr>
                <w:rFonts w:hint="eastAsia" w:ascii="宋体" w:hAnsi="宋体" w:cs="宋体"/>
                <w:b/>
                <w:color w:val="000000"/>
                <w:kern w:val="0"/>
                <w:szCs w:val="21"/>
              </w:rPr>
              <w:t>序号</w:t>
            </w:r>
          </w:p>
        </w:tc>
        <w:tc>
          <w:tcPr>
            <w:tcW w:w="4515" w:type="dxa"/>
            <w:vAlign w:val="center"/>
          </w:tcPr>
          <w:p>
            <w:pPr>
              <w:spacing w:line="400" w:lineRule="exact"/>
              <w:ind w:firstLine="31680" w:firstLineChars="196"/>
              <w:jc w:val="center"/>
              <w:rPr>
                <w:rFonts w:ascii="宋体" w:cs="宋体"/>
                <w:b/>
                <w:color w:val="000000"/>
                <w:kern w:val="0"/>
                <w:szCs w:val="21"/>
              </w:rPr>
            </w:pPr>
            <w:r>
              <w:rPr>
                <w:rFonts w:hint="eastAsia" w:ascii="宋体" w:hAnsi="宋体" w:cs="宋体"/>
                <w:b/>
                <w:color w:val="000000"/>
                <w:kern w:val="0"/>
                <w:szCs w:val="21"/>
              </w:rPr>
              <w:t>项目名称</w:t>
            </w:r>
          </w:p>
        </w:tc>
        <w:tc>
          <w:tcPr>
            <w:tcW w:w="1164" w:type="dxa"/>
            <w:vAlign w:val="center"/>
          </w:tcPr>
          <w:p>
            <w:pPr>
              <w:spacing w:line="400" w:lineRule="exact"/>
              <w:jc w:val="center"/>
              <w:rPr>
                <w:rFonts w:ascii="宋体" w:cs="宋体"/>
                <w:b/>
                <w:color w:val="000000"/>
                <w:kern w:val="0"/>
                <w:szCs w:val="21"/>
              </w:rPr>
            </w:pPr>
            <w:r>
              <w:rPr>
                <w:rFonts w:hint="eastAsia" w:ascii="宋体" w:hAnsi="宋体" w:cs="宋体"/>
                <w:b/>
                <w:color w:val="000000"/>
                <w:kern w:val="0"/>
                <w:szCs w:val="21"/>
              </w:rPr>
              <w:t>负责人</w:t>
            </w:r>
          </w:p>
        </w:tc>
        <w:tc>
          <w:tcPr>
            <w:tcW w:w="2120" w:type="dxa"/>
            <w:vAlign w:val="center"/>
          </w:tcPr>
          <w:p>
            <w:pPr>
              <w:spacing w:line="400" w:lineRule="exact"/>
              <w:jc w:val="center"/>
              <w:rPr>
                <w:rFonts w:ascii="宋体" w:cs="宋体"/>
                <w:b/>
                <w:color w:val="000000"/>
                <w:kern w:val="0"/>
                <w:szCs w:val="21"/>
              </w:rPr>
            </w:pPr>
            <w:r>
              <w:rPr>
                <w:rFonts w:hint="eastAsia" w:ascii="宋体" w:hAnsi="宋体" w:cs="宋体"/>
                <w:b/>
                <w:color w:val="000000"/>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723" w:type="dxa"/>
            <w:vAlign w:val="center"/>
          </w:tcPr>
          <w:p>
            <w:pPr>
              <w:jc w:val="center"/>
              <w:rPr>
                <w:rFonts w:ascii="宋体" w:cs="宋体"/>
                <w:b/>
                <w:color w:val="000000"/>
                <w:kern w:val="0"/>
                <w:szCs w:val="21"/>
              </w:rPr>
            </w:pPr>
            <w:r>
              <w:rPr>
                <w:rFonts w:ascii="宋体" w:hAnsi="宋体" w:cs="宋体"/>
                <w:b/>
                <w:color w:val="000000"/>
                <w:kern w:val="0"/>
                <w:szCs w:val="21"/>
              </w:rPr>
              <w:t>1</w:t>
            </w:r>
          </w:p>
        </w:tc>
        <w:tc>
          <w:tcPr>
            <w:tcW w:w="4515" w:type="dxa"/>
            <w:tcBorders>
              <w:top w:val="nil"/>
            </w:tcBorders>
            <w:vAlign w:val="center"/>
          </w:tcPr>
          <w:p>
            <w:pPr>
              <w:rPr>
                <w:szCs w:val="21"/>
              </w:rPr>
            </w:pPr>
            <w:r>
              <w:rPr>
                <w:rFonts w:hint="eastAsia"/>
                <w:szCs w:val="21"/>
              </w:rPr>
              <w:t>专业学位研究生教育质量评价标准和体系研究</w:t>
            </w:r>
          </w:p>
        </w:tc>
        <w:tc>
          <w:tcPr>
            <w:tcW w:w="1164" w:type="dxa"/>
            <w:tcBorders>
              <w:top w:val="nil"/>
            </w:tcBorders>
            <w:vAlign w:val="center"/>
          </w:tcPr>
          <w:p>
            <w:pPr>
              <w:rPr>
                <w:sz w:val="22"/>
              </w:rPr>
            </w:pPr>
            <w:r>
              <w:rPr>
                <w:rFonts w:hint="eastAsia"/>
                <w:sz w:val="22"/>
              </w:rPr>
              <w:t>赵林胜</w:t>
            </w:r>
          </w:p>
        </w:tc>
        <w:tc>
          <w:tcPr>
            <w:tcW w:w="2120" w:type="dxa"/>
            <w:tcBorders>
              <w:top w:val="nil"/>
            </w:tcBorders>
            <w:vAlign w:val="center"/>
          </w:tcPr>
          <w:p>
            <w:pPr>
              <w:rPr>
                <w:sz w:val="22"/>
              </w:rPr>
            </w:pPr>
            <w:r>
              <w:rPr>
                <w:rFonts w:hint="eastAsia"/>
                <w:sz w:val="22"/>
              </w:rPr>
              <w:t>研究生处</w:t>
            </w:r>
          </w:p>
        </w:tc>
      </w:tr>
    </w:tbl>
    <w:p/>
    <w:p>
      <w:pPr>
        <w:ind w:firstLine="31680" w:firstLineChars="2250"/>
        <w:rPr>
          <w:rFonts w:ascii="仿宋_GB2312" w:eastAsia="仿宋_GB2312"/>
          <w:sz w:val="28"/>
          <w:szCs w:val="28"/>
        </w:rPr>
      </w:pPr>
      <w:r>
        <w:rPr>
          <w:rFonts w:hint="eastAsia" w:ascii="仿宋_GB2312" w:eastAsia="仿宋_GB2312"/>
          <w:sz w:val="28"/>
          <w:szCs w:val="28"/>
        </w:rPr>
        <w:t>研究生处</w:t>
      </w:r>
    </w:p>
    <w:p>
      <w:pPr>
        <w:ind w:firstLine="31680" w:firstLineChars="2150"/>
        <w:rPr>
          <w:rFonts w:ascii="仿宋_GB2312" w:eastAsia="仿宋_GB2312"/>
          <w:sz w:val="28"/>
          <w:szCs w:val="28"/>
        </w:rPr>
      </w:pPr>
      <w:r>
        <w:rPr>
          <w:rFonts w:ascii="仿宋_GB2312" w:eastAsia="仿宋_GB2312"/>
          <w:sz w:val="28"/>
          <w:szCs w:val="28"/>
        </w:rPr>
        <w:t>2016</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w:t>
      </w:r>
    </w:p>
    <w:sectPr>
      <w:pgSz w:w="11906" w:h="16838"/>
      <w:pgMar w:top="779"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18"/>
    <w:rsid w:val="00243C09"/>
    <w:rsid w:val="002C3518"/>
    <w:rsid w:val="002D6C2A"/>
    <w:rsid w:val="00325E6B"/>
    <w:rsid w:val="003A03C4"/>
    <w:rsid w:val="00444EDA"/>
    <w:rsid w:val="0047381A"/>
    <w:rsid w:val="004F1D6B"/>
    <w:rsid w:val="00507AA6"/>
    <w:rsid w:val="0054157C"/>
    <w:rsid w:val="00577AC9"/>
    <w:rsid w:val="00592BBA"/>
    <w:rsid w:val="00624990"/>
    <w:rsid w:val="006E3428"/>
    <w:rsid w:val="00707C9D"/>
    <w:rsid w:val="0079507D"/>
    <w:rsid w:val="008515AE"/>
    <w:rsid w:val="008918AF"/>
    <w:rsid w:val="00922E80"/>
    <w:rsid w:val="009B3CD4"/>
    <w:rsid w:val="00A12929"/>
    <w:rsid w:val="00BD51A0"/>
    <w:rsid w:val="00CE1348"/>
    <w:rsid w:val="00D21209"/>
    <w:rsid w:val="00D458A5"/>
    <w:rsid w:val="00DC0516"/>
    <w:rsid w:val="00E050EE"/>
    <w:rsid w:val="00E91A50"/>
    <w:rsid w:val="00EE37E6"/>
    <w:rsid w:val="00F12D40"/>
    <w:rsid w:val="00F644F4"/>
    <w:rsid w:val="00F9687A"/>
    <w:rsid w:val="00FB3CAA"/>
    <w:rsid w:val="2CA63E65"/>
    <w:rsid w:val="6CB2586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7"/>
    <w:qFormat/>
    <w:uiPriority w:val="99"/>
    <w:pPr>
      <w:keepNext/>
      <w:keepLines/>
      <w:spacing w:before="260" w:after="260" w:line="416" w:lineRule="auto"/>
      <w:outlineLvl w:val="1"/>
    </w:pPr>
    <w:rPr>
      <w:rFonts w:ascii="Calibri Light" w:hAnsi="Calibri Light"/>
      <w:b/>
      <w:bCs/>
      <w:sz w:val="32"/>
      <w:szCs w:val="32"/>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2 Char"/>
    <w:basedOn w:val="5"/>
    <w:link w:val="2"/>
    <w:locked/>
    <w:uiPriority w:val="99"/>
    <w:rPr>
      <w:rFonts w:ascii="Calibri Light" w:hAnsi="Calibri Light" w:eastAsia="宋体" w:cs="Times New Roman"/>
      <w:b/>
      <w:bCs/>
      <w:sz w:val="32"/>
      <w:szCs w:val="32"/>
    </w:rPr>
  </w:style>
  <w:style w:type="character" w:customStyle="1" w:styleId="8">
    <w:name w:val="Header Char"/>
    <w:basedOn w:val="5"/>
    <w:link w:val="4"/>
    <w:qFormat/>
    <w:locked/>
    <w:uiPriority w:val="99"/>
    <w:rPr>
      <w:rFonts w:cs="Times New Roman"/>
      <w:sz w:val="18"/>
      <w:szCs w:val="18"/>
    </w:rPr>
  </w:style>
  <w:style w:type="character" w:customStyle="1" w:styleId="9">
    <w:name w:val="Foot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105</Words>
  <Characters>605</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2016-09-30T07:40:00Z</dcterms:created>
  <dc:creator>User</dc:creator>
  <cp:lastModifiedBy>Administrator</cp:lastModifiedBy>
  <dcterms:modified xsi:type="dcterms:W3CDTF">2016-10-08T02:39:31Z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